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24466" w14:textId="77777777" w:rsidR="009711B0" w:rsidRDefault="005B0884" w:rsidP="009711B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5B0884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Консультация для родителей</w:t>
      </w:r>
    </w:p>
    <w:p w14:paraId="180874EC" w14:textId="48E6A7FD" w:rsidR="005B0884" w:rsidRPr="005B0884" w:rsidRDefault="005B0884" w:rsidP="009711B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5B0884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"Гиперактивные дети".</w:t>
      </w:r>
    </w:p>
    <w:p w14:paraId="177A48B2" w14:textId="149E01CD" w:rsidR="005B0884" w:rsidRPr="005B0884" w:rsidRDefault="005B0884" w:rsidP="005B0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14:paraId="494388AA" w14:textId="2566681F" w:rsidR="005B0884" w:rsidRPr="005B0884" w:rsidRDefault="005B0884" w:rsidP="009711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_GoBack"/>
      <w:bookmarkEnd w:id="0"/>
      <w:r w:rsidRPr="005B0884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Каждый ребенок — индивидуальность. А что это такое? Как ее развивать? И как понять ребенка, как учесть ее, эту индивидуальность, если ребенок не сидит на месте, быстро раздражается, вертится, постоянно что-то роняет, проливает и одновременно с этим привязывает соседского кота к стулу? Для того, чтобы сделать легче поиск удачных приемов воспитания и обучения, мы поговорим сегодня о некоторых категориях детей, с которыми часто бывает трудно ладить. Итак, если вашему ребенку трудно усидеть на месте, если он суетится, много двигается, неуклюж и часто роняет вещи, если он невнимательный и легко отвлекается, если поведение ребенка слабоуправляемое, то, возможно, ваш ребенок — гиперактивный. </w:t>
      </w:r>
    </w:p>
    <w:p w14:paraId="3EDEBDD8" w14:textId="77777777" w:rsidR="005B0884" w:rsidRPr="005B0884" w:rsidRDefault="005B0884" w:rsidP="005B088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5B0884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 xml:space="preserve">Гиперактивность </w:t>
      </w:r>
    </w:p>
    <w:p w14:paraId="0225EA61" w14:textId="77777777" w:rsidR="005B0884" w:rsidRPr="005B0884" w:rsidRDefault="005B0884" w:rsidP="009711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B0884">
        <w:rPr>
          <w:rFonts w:ascii="Arial" w:eastAsia="Times New Roman" w:hAnsi="Arial" w:cs="Arial"/>
          <w:sz w:val="23"/>
          <w:szCs w:val="23"/>
          <w:lang w:eastAsia="ru-RU"/>
        </w:rPr>
        <w:t xml:space="preserve">(англ. </w:t>
      </w:r>
      <w:proofErr w:type="spellStart"/>
      <w:r w:rsidRPr="005B0884">
        <w:rPr>
          <w:rFonts w:ascii="Arial" w:eastAsia="Times New Roman" w:hAnsi="Arial" w:cs="Arial"/>
          <w:sz w:val="23"/>
          <w:szCs w:val="23"/>
          <w:lang w:eastAsia="ru-RU"/>
        </w:rPr>
        <w:t>hyperactive</w:t>
      </w:r>
      <w:proofErr w:type="spellEnd"/>
      <w:r w:rsidRPr="005B0884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5B0884">
        <w:rPr>
          <w:rFonts w:ascii="Arial" w:eastAsia="Times New Roman" w:hAnsi="Arial" w:cs="Arial"/>
          <w:sz w:val="23"/>
          <w:szCs w:val="23"/>
          <w:lang w:eastAsia="ru-RU"/>
        </w:rPr>
        <w:t>child</w:t>
      </w:r>
      <w:proofErr w:type="spellEnd"/>
      <w:r w:rsidRPr="005B0884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5B0884">
        <w:rPr>
          <w:rFonts w:ascii="Arial" w:eastAsia="Times New Roman" w:hAnsi="Arial" w:cs="Arial"/>
          <w:sz w:val="23"/>
          <w:szCs w:val="23"/>
          <w:lang w:eastAsia="ru-RU"/>
        </w:rPr>
        <w:t>syndrome</w:t>
      </w:r>
      <w:proofErr w:type="spellEnd"/>
      <w:r w:rsidRPr="005B0884">
        <w:rPr>
          <w:rFonts w:ascii="Arial" w:eastAsia="Times New Roman" w:hAnsi="Arial" w:cs="Arial"/>
          <w:sz w:val="23"/>
          <w:szCs w:val="23"/>
          <w:lang w:eastAsia="ru-RU"/>
        </w:rPr>
        <w:t xml:space="preserve">; </w:t>
      </w:r>
      <w:proofErr w:type="spellStart"/>
      <w:r w:rsidRPr="005B0884">
        <w:rPr>
          <w:rFonts w:ascii="Arial" w:eastAsia="Times New Roman" w:hAnsi="Arial" w:cs="Arial"/>
          <w:sz w:val="23"/>
          <w:szCs w:val="23"/>
          <w:lang w:eastAsia="ru-RU"/>
        </w:rPr>
        <w:t>attention-deficit</w:t>
      </w:r>
      <w:proofErr w:type="spellEnd"/>
      <w:r w:rsidRPr="005B0884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5B0884">
        <w:rPr>
          <w:rFonts w:ascii="Arial" w:eastAsia="Times New Roman" w:hAnsi="Arial" w:cs="Arial"/>
          <w:sz w:val="23"/>
          <w:szCs w:val="23"/>
          <w:lang w:eastAsia="ru-RU"/>
        </w:rPr>
        <w:t>hyperactivity</w:t>
      </w:r>
      <w:proofErr w:type="spellEnd"/>
      <w:r w:rsidRPr="005B0884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5B0884">
        <w:rPr>
          <w:rFonts w:ascii="Arial" w:eastAsia="Times New Roman" w:hAnsi="Arial" w:cs="Arial"/>
          <w:sz w:val="23"/>
          <w:szCs w:val="23"/>
          <w:lang w:eastAsia="ru-RU"/>
        </w:rPr>
        <w:t>disorder</w:t>
      </w:r>
      <w:proofErr w:type="spellEnd"/>
      <w:r w:rsidRPr="005B0884">
        <w:rPr>
          <w:rFonts w:ascii="Arial" w:eastAsia="Times New Roman" w:hAnsi="Arial" w:cs="Arial"/>
          <w:sz w:val="23"/>
          <w:szCs w:val="23"/>
          <w:lang w:eastAsia="ru-RU"/>
        </w:rPr>
        <w:t xml:space="preserve">) синдром дефицита внимания с гиперактивностью (С. д. в. г.), </w:t>
      </w:r>
      <w:proofErr w:type="spellStart"/>
      <w:r w:rsidRPr="005B0884">
        <w:rPr>
          <w:rFonts w:ascii="Arial" w:eastAsia="Times New Roman" w:hAnsi="Arial" w:cs="Arial"/>
          <w:sz w:val="23"/>
          <w:szCs w:val="23"/>
          <w:lang w:eastAsia="ru-RU"/>
        </w:rPr>
        <w:t>гипердинамический</w:t>
      </w:r>
      <w:proofErr w:type="spellEnd"/>
      <w:r w:rsidRPr="005B0884">
        <w:rPr>
          <w:rFonts w:ascii="Arial" w:eastAsia="Times New Roman" w:hAnsi="Arial" w:cs="Arial"/>
          <w:sz w:val="23"/>
          <w:szCs w:val="23"/>
          <w:lang w:eastAsia="ru-RU"/>
        </w:rPr>
        <w:t xml:space="preserve"> синдром. Гиперактивность проявляется несвойственными для нормального ребенка невнимательностью, отвлекаемостью, импульсивностью.</w:t>
      </w:r>
      <w:r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Гиперактивность – это не поведенческая проблема, не результат плохого воспитания, а медицинский и психологический диагноз, который может быть поставлен специалистами по результатам специальной диагностики и наблюдением за ребенком.</w:t>
      </w:r>
      <w:r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Если ребенок живой, подвижный и непоседливый – это не всегда свидетельствует о его гиперактивности. Вполне нормально, если он не может усидеть долго за столом, неугомонен перед сном, непослушен в магазине игрушек и бегает, не останавливаясь, после длительного переезда. Главное отличие активного ребенка от гиперактивного заключается именно в том, что последний будет бегать, бесцельно двигаться, не задерживаясь надолго на любом, самом интересном предмете, независимо от ситуации, будь то дома, в гостях или кабинете врача. На него не подействуют ни бесконечные просьбы, ни уговоры, ни подкуп. У него не работает механизм самоконтроля, в отличие от его сверстников, даже самых избалованных. Гиперактивность – это болезнь, которую необходимо лечить.</w:t>
      </w:r>
      <w:r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Авторы психологического словаря относят к внешним проявлениям гиперактивности невнимательность, отвлекаемость, импульсивность, повышенную двигательную активность. Часто гиперактивности сопутствуют проблемы во взаимоотношениях с окружающими, трудности в обучении, низкая самооценка. При этом уровень интеллектуального развития у детей не зависит от степени гиперактивности и может превышать показатели возрастной нормы. Первые признаки гиперактивности наблюдаются в возрасте до 7 лет и чаще встречаются у мальчиков, чем у девочек.</w:t>
      </w:r>
      <w:r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Характерная черта умственной деятельности гиперактивных детей – цикличность: продуктивно они могут работать 5–15 минут. А затем 3–7 минут мозг отдыхает, накапливает энергию для следующего цикла. В момент адаптации необходимо двигаться, крутиться и постоянно вертеть головой. Для этого чтобы сохранить концентрацию внимания, он применяет адаптивную стратегию: активизирует центры равновесия при помощи двигательной активности.</w:t>
      </w:r>
      <w:r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Существуют различные мнения о причинах возникновения гиперактивности: это могут быть генетические факторы, особенности строения и функционирования головного мозга, родовые травмы, инфекционные заболевания, перенесенные ребенком в первые месяцы жизни. Наличие гиперактивности определяет специалист — врач после проведения специальной диагностики. При необходимости назначается медикаментозное лечение.</w:t>
      </w:r>
      <w:r w:rsidRPr="005B0884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Внешние проявления гиперактивности с возрастом могут меняться. Если в раннем </w:t>
      </w:r>
      <w:r w:rsidRPr="005B0884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детстве отмечается незрелость двигательных и психических функций, то в подростковом возрасте проявляются нарушения адаптационных механизмов, а это может стать причиной правонарушений и преступлений. У гиперактивных детей часто развивается тяга к алкоголю и наркотическим веществам. Гиперактивность считается патологией и представляет собой серьезную социальную проблему. К подростковому возрасту повышенная двигательная активность в большинстве случаев исчезает, но импульсивность и дефицит внимания сохраняется.</w:t>
      </w:r>
      <w:r w:rsidRPr="005B0884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Гиперактивность у детей способствует возникновению трудностей в освоении чтения письма, счета. Наблюдается задержка в психическом развитии на 1.5–2 года. Недостаточно развита внутренняя речь, которая должна контролировать социальное поведение. У них слабая психоэмоциональная устойчивость при неудачах, низкая самооценка, упрямство, лживость, вспыльчивость, агрессивность. Из-за непонимания со стороны окружающих у детей формируется агрессивная модель поведения, выгодная для них, а поэтому </w:t>
      </w:r>
      <w:proofErr w:type="spellStart"/>
      <w:r w:rsidRPr="005B0884">
        <w:rPr>
          <w:rFonts w:ascii="Arial" w:eastAsia="Times New Roman" w:hAnsi="Arial" w:cs="Arial"/>
          <w:sz w:val="23"/>
          <w:szCs w:val="23"/>
          <w:lang w:eastAsia="ru-RU"/>
        </w:rPr>
        <w:t>трудноисправимая</w:t>
      </w:r>
      <w:proofErr w:type="spellEnd"/>
      <w:r w:rsidRPr="005B0884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5B0884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Дети с синдромом гиперактивности имеют достаточно высокие компенсаторные механизмы. Для их включения должны соблюдаться</w:t>
      </w:r>
      <w:r w:rsidRPr="005B0884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определенные условия:</w:t>
      </w:r>
      <w:r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– обеспечение эмоционального нейтрального воспитания без интеллектуальных перегрузок;</w:t>
      </w:r>
      <w:r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– соблюдение режима дня и достаточное время для сна;</w:t>
      </w:r>
      <w:r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– соответствующая медикаментозная поддержка;</w:t>
      </w:r>
      <w:r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– разработка индивидуальной помощи ребенку со стороны невролога, психолога, воспитателей и родителей.</w:t>
      </w:r>
      <w:r w:rsidRPr="005B0884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Как выявить гиперактивного ребенка?</w:t>
      </w:r>
      <w:r w:rsidRPr="005B0884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Основные проявления гиперактивности можно разделить на 3 блока: дефицит активного внимания, двигательная расторможенность и импульсивность. Американские психологи Бейкер и </w:t>
      </w:r>
      <w:proofErr w:type="spellStart"/>
      <w:r w:rsidRPr="005B0884">
        <w:rPr>
          <w:rFonts w:ascii="Arial" w:eastAsia="Times New Roman" w:hAnsi="Arial" w:cs="Arial"/>
          <w:sz w:val="23"/>
          <w:szCs w:val="23"/>
          <w:lang w:eastAsia="ru-RU"/>
        </w:rPr>
        <w:t>Алворд</w:t>
      </w:r>
      <w:proofErr w:type="spellEnd"/>
      <w:r w:rsidRPr="005B0884">
        <w:rPr>
          <w:rFonts w:ascii="Arial" w:eastAsia="Times New Roman" w:hAnsi="Arial" w:cs="Arial"/>
          <w:sz w:val="23"/>
          <w:szCs w:val="23"/>
          <w:lang w:eastAsia="ru-RU"/>
        </w:rPr>
        <w:t xml:space="preserve"> предлагают следующие критерии выявления гиперактивности у ребенка.</w:t>
      </w:r>
    </w:p>
    <w:p w14:paraId="039D35BA" w14:textId="77777777" w:rsidR="005B0884" w:rsidRPr="005B0884" w:rsidRDefault="005B0884" w:rsidP="009711B0">
      <w:pPr>
        <w:shd w:val="clear" w:color="auto" w:fill="FFFFFF"/>
        <w:spacing w:after="150" w:line="315" w:lineRule="atLeast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5B0884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Критерии гиперактивности:</w:t>
      </w:r>
    </w:p>
    <w:p w14:paraId="4122D3AD" w14:textId="77777777" w:rsidR="005B0884" w:rsidRPr="005B0884" w:rsidRDefault="005B0884" w:rsidP="009711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B0884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Дефицит активного внимания:</w:t>
      </w:r>
      <w:r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1. непоследователен;</w:t>
      </w:r>
      <w:r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2. не может долго удерживать внимание, не может сосредоточиться;</w:t>
      </w:r>
      <w:r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3. невнимателен к деталям;</w:t>
      </w:r>
      <w:r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4. при выполнении задания допускает большое количество ошибок в результате небрежности;</w:t>
      </w:r>
      <w:r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5. плохо слушает, когда к нему обращаются;</w:t>
      </w:r>
      <w:r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6. с большим энтузиазмом берется за задание, но так и не заканчивает его;</w:t>
      </w:r>
      <w:r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7. испытывает трудности в организации;</w:t>
      </w:r>
      <w:r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8. избегает заданий, требующих долгих умственных усилий;</w:t>
      </w:r>
      <w:r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9. легко отвлекается;</w:t>
      </w:r>
      <w:r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10. часто сменяет деятельность;</w:t>
      </w:r>
      <w:r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11. часто бывает забывчив;</w:t>
      </w:r>
    </w:p>
    <w:p w14:paraId="701F59AB" w14:textId="77777777" w:rsidR="005B0884" w:rsidRPr="005B0884" w:rsidRDefault="005B0884" w:rsidP="009711B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3"/>
          <w:szCs w:val="23"/>
          <w:lang w:eastAsia="ru-RU"/>
        </w:rPr>
      </w:pPr>
      <w:r w:rsidRPr="005B0884">
        <w:rPr>
          <w:rFonts w:ascii="Arial" w:eastAsia="Times New Roman" w:hAnsi="Arial" w:cs="Arial"/>
          <w:vanish/>
          <w:sz w:val="23"/>
          <w:szCs w:val="23"/>
          <w:lang w:eastAsia="ru-RU"/>
        </w:rPr>
        <w:t>РџРµСЂРµР№С‚Рё РЅР° СЃР°Р№С‚ СЂРµРєР»Р°РјРѕРґР°С‚РµР»СЏ</w:t>
      </w:r>
    </w:p>
    <w:p w14:paraId="7DBFF120" w14:textId="77777777" w:rsidR="005B0884" w:rsidRPr="005B0884" w:rsidRDefault="005B0884" w:rsidP="009711B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3"/>
          <w:szCs w:val="23"/>
          <w:lang w:eastAsia="ru-RU"/>
        </w:rPr>
      </w:pPr>
      <w:r w:rsidRPr="005B0884">
        <w:rPr>
          <w:rFonts w:ascii="Arial" w:eastAsia="Times New Roman" w:hAnsi="Arial" w:cs="Arial"/>
          <w:vanish/>
          <w:sz w:val="23"/>
          <w:szCs w:val="23"/>
          <w:lang w:eastAsia="ru-RU"/>
        </w:rPr>
        <w:t>Р РµРєР»Р°РјР° 00</w:t>
      </w:r>
    </w:p>
    <w:p w14:paraId="47924A24" w14:textId="77777777" w:rsidR="005B0884" w:rsidRPr="005B0884" w:rsidRDefault="005B0884" w:rsidP="009711B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3"/>
          <w:szCs w:val="23"/>
          <w:lang w:eastAsia="ru-RU"/>
        </w:rPr>
      </w:pPr>
      <w:r w:rsidRPr="005B0884">
        <w:rPr>
          <w:rFonts w:ascii="Arial" w:eastAsia="Times New Roman" w:hAnsi="Arial" w:cs="Arial"/>
          <w:vanish/>
          <w:sz w:val="23"/>
          <w:szCs w:val="23"/>
          <w:lang w:eastAsia="ru-RU"/>
        </w:rPr>
        <w:t>РџСЂРѕРїСѓСЃС‚РёС‚СЊ</w:t>
      </w:r>
    </w:p>
    <w:p w14:paraId="5233281C" w14:textId="77777777" w:rsidR="005B0884" w:rsidRPr="005B0884" w:rsidRDefault="005B0884" w:rsidP="009711B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3"/>
          <w:szCs w:val="23"/>
          <w:lang w:eastAsia="ru-RU"/>
        </w:rPr>
      </w:pPr>
      <w:r w:rsidRPr="005B0884">
        <w:rPr>
          <w:rFonts w:ascii="Arial" w:eastAsia="Times New Roman" w:hAnsi="Arial" w:cs="Arial"/>
          <w:vanish/>
          <w:sz w:val="23"/>
          <w:szCs w:val="23"/>
          <w:lang w:eastAsia="ru-RU"/>
        </w:rPr>
        <w:t>Благодаря рекламе это видео для Вас бесплатно</w:t>
      </w:r>
    </w:p>
    <w:p w14:paraId="4AACDCD3" w14:textId="24967C17" w:rsidR="00864417" w:rsidRDefault="009711B0" w:rsidP="009711B0">
      <w:r>
        <w:rPr>
          <w:rFonts w:ascii="Arial" w:eastAsia="Times New Roman" w:hAnsi="Arial" w:cs="Arial"/>
          <w:vanish/>
          <w:sz w:val="23"/>
          <w:szCs w:val="23"/>
          <w:lang w:eastAsia="ru-RU"/>
        </w:rPr>
        <w:t xml:space="preserve">1111    </w:t>
      </w:r>
      <w:r>
        <w:rPr>
          <w:rFonts w:ascii="Arial" w:eastAsia="Times New Roman" w:hAnsi="Arial" w:cs="Arial"/>
          <w:sz w:val="23"/>
          <w:szCs w:val="23"/>
          <w:lang w:eastAsia="ru-RU"/>
        </w:rPr>
        <w:t>12.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t>легко теряет вещи.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5B0884" w:rsidRPr="005B0884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Двигательная расторможенность: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1. постоянно ерзает;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2. проявляет признаки беспокойства (барабанит пальцами, двигается в кресле, теребит пальцами волосы, одежду и т.д.);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3. часто совершает резкие движения;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4. очень говорлив;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5. быстрая речь.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5B0884" w:rsidRPr="005B0884">
        <w:rPr>
          <w:rFonts w:ascii="Arial" w:eastAsia="Times New Roman" w:hAnsi="Arial" w:cs="Arial"/>
          <w:b/>
          <w:bCs/>
          <w:sz w:val="23"/>
          <w:szCs w:val="23"/>
          <w:lang w:eastAsia="ru-RU"/>
        </w:rPr>
        <w:lastRenderedPageBreak/>
        <w:t>Импульсивность: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1. начинает отвечать, не дослушав вопрос;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2. не способен дождаться своей очереди, часто вмешивается, прерывает;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3. не может дождаться вознаграждения (если между действиями и вознаграждением есть пауза);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4. при выполнении заданий ведет себя по-разному и показывает очень разные результаты (на некоторых занятиях ребенок спокоен, на других - нет, но одних уроках он успешен, на других - нет);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5. спит намного меньше, чем другие дети, даже в младенчестве.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5B0884" w:rsidRPr="005B0884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Правила поведения родителей с гиперактивным ребенком: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• поддерживать дома четкий распорядок дня;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• выслушивать то, что хочет сказать ребенок (в противном случае он не услышит вас);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• автоматически одними и теми же словами повторять многократно свою просьбу (нейтральным тоном);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• отвлекать ребенка в случае капризов: предложить на выбор другую возможную в данный момент деятельность; задать неожиданный вопрос; отреагировать неожиданным для ребенка образом (пошутить, повторить его действия);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• сфотографировать ребенка или подвести его к зеркалу в тот момент, когда он капризничает;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• оставить в комнате одного (если это безопасно для его здоровья);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• не запрещать действие ребенка в категоричной форме;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• не читать нотаций (ребенок все равно их не слышит);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• не приказывать, а просить (но не заискивать);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• не настаивать на том, чтобы ребенок во что бы то ни стало принес извинения.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• Работать с ребенком в начале дня, а не вечером.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• Делить работу на короткие периоды. Использовать физкультминутки.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• Снизить требования к аккуратности в начале работы.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• Сидеть рядом с ребенком во время занятий. Использовать тактильный контакт.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• Договариваться с ребенком о тех или иных действиях заранее.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• Поощрять сразу же, не откладывая на будущее.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• Предоставлять возможность выбора.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• Оставаться спокойным. Нет хладнокровия — нет преимущества!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5B0884" w:rsidRPr="005B0884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Ограничения: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1. Не позволяйте ребенку засиживаться перед телевизором. В некоторых семьях принято оставлять постоянно работающий телевизор, даже если его никто не смотрит в данный момент, в этом случае нервная система ребенка сильно перегружается от постоянного шумового и светового фона. Старайтесь, чтобы телевизор в комнате, где находится малыш, был выключен.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2. Не разрешайте ребенку играть в компьютерные игры.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3. Гиперактивный ребенок </w:t>
      </w:r>
      <w:proofErr w:type="spellStart"/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t>перевозбуждается</w:t>
      </w:r>
      <w:proofErr w:type="spellEnd"/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t xml:space="preserve"> от большого скопления людей. По возможности избегайте людных мест (крупные магазины, рынки, театры) – они оказывают на нервную систему ребенка чрезмерно сильное действие.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4. Гиперактивного ребенка нужно отдавать в сад как можно позже, когда он уже научится более-менее контролировать своё поведение. И обязательно предупредите воспитателей о его особенностях.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5B0884" w:rsidRPr="005B0884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Как играть с таким ребенком?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Подбирая игры, особенно подвижные, необходимо учитывать особенности детей: дефицит внимания, двигательная активность, импульсивность, быструю 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утомляемость, неумение длительное время подчиняться групповым правилам. В игре трудно дождаться своей очереди и считаться с интересами других. Желательно использовать игры с четкими правилами, способствующие развитию внимания.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• «Найди отличие». Ребенок рисует несложную картинку (котик, домик) и передает ее взрослому, а сам отворачивается. Взрослый дорисовывает несколько деталей и возвращает картинку. Ребенок должен заметить, что изменилось в рисунке. Затем взрослый и ребенок меняются местами.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• «Ласковые лапки». 6-7 мелких предметов различной фактуры: кусочек меха, кисточка, бусы, вата. Все выкладывается на стол. Ребенку предлагается оголить руку по локоть; родитель объясняет, что по руке будет ходить «зверек» и касаться ласковыми лапками. Надо с закрытыми глазами угадать, какой «зверек» прикасался к руке, — отгадать предмет. Прикосновения должны быть поглаживающими, приятными. Вариант игры: «звере» будет прикасаться к щеке, колену, ладони.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• «</w:t>
      </w:r>
      <w:proofErr w:type="spellStart"/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t>Кричалки-шепталки-молчалки</w:t>
      </w:r>
      <w:proofErr w:type="spellEnd"/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t>» 3 силуэта ладони: красный, желтый, синий. Это сигналы. Когда взрослый поднимает красную руку — «</w:t>
      </w:r>
      <w:proofErr w:type="spellStart"/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t>кричалку</w:t>
      </w:r>
      <w:proofErr w:type="spellEnd"/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t>», можно бегать, кричать, сильно шуметь; желтая ладонь — «</w:t>
      </w:r>
      <w:proofErr w:type="spellStart"/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t>шепталка</w:t>
      </w:r>
      <w:proofErr w:type="spellEnd"/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t>» — можно тихо передвигаться и шептаться; на сигнал «</w:t>
      </w:r>
      <w:proofErr w:type="spellStart"/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t>молчалка</w:t>
      </w:r>
      <w:proofErr w:type="spellEnd"/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t xml:space="preserve">» — синяя ладонь — дети должны замереть на одном месте или лечь на пол и не шевелиться. Заканчивать игру следует </w:t>
      </w:r>
      <w:proofErr w:type="spellStart"/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t>молчалками</w:t>
      </w:r>
      <w:proofErr w:type="spellEnd"/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• «Час тишины и час можно».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• «Давайте поздороваемся»: 1 хлопок — здороваемся за руку, 2 хлопка – плечиками, 3 хлопка — спинками.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• «Ловим комаров».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5B0884" w:rsidRPr="005B0884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Упражнения, направленные на развитие произвольности и самоконтроля: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«Черепаха».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«</w:t>
      </w:r>
      <w:proofErr w:type="spellStart"/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t>Кричалки-шепталки-молчалки</w:t>
      </w:r>
      <w:proofErr w:type="spellEnd"/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t>».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«Говори».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«Царевна </w:t>
      </w:r>
      <w:proofErr w:type="spellStart"/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t>Несмеяна</w:t>
      </w:r>
      <w:proofErr w:type="spellEnd"/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t>».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5B0884" w:rsidRPr="005B0884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Упражнения на снижения импульсивности и агрессивности: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«Крик в пустыне».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«Два барана».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«Рубка дров».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5B0884" w:rsidRPr="005B0884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Упражнения, направленные на развитие концентрации внимания: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«Кто летает?».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«Чужие колени».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«</w:t>
      </w:r>
      <w:proofErr w:type="spellStart"/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t>Сантики</w:t>
      </w:r>
      <w:proofErr w:type="spellEnd"/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t>-фантики-</w:t>
      </w:r>
      <w:proofErr w:type="spellStart"/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t>лимпопо</w:t>
      </w:r>
      <w:proofErr w:type="spellEnd"/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t>».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«Считалочки-</w:t>
      </w:r>
      <w:proofErr w:type="spellStart"/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t>бормоталочки</w:t>
      </w:r>
      <w:proofErr w:type="spellEnd"/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t>».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5B0884" w:rsidRPr="005B0884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Литература.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1. </w:t>
      </w:r>
      <w:proofErr w:type="spellStart"/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t>Арцишевская</w:t>
      </w:r>
      <w:proofErr w:type="spellEnd"/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t xml:space="preserve"> И.Л. Работа с гиперактивными детьми в детском саду. – М.: Книголюб, 2011 г.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2. Выготский Л.С. Педагогическая психология/ под ре. В.В. Давыдова. – М.: АСТ: Астрель: Люкс, 2005 г.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3. Лютова Е.К., Монина Г.Б. Шпаргалка для родителей. </w:t>
      </w:r>
      <w:proofErr w:type="spellStart"/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t>Психокоррекционная</w:t>
      </w:r>
      <w:proofErr w:type="spellEnd"/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t xml:space="preserve"> работа с гиперактивными, агрессивными, тревожными и аутичными детьми. – М.: Речь, 2010 г.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4. Широкова Г.А. Справочник дошкольного психолога. Изд. 6-е. </w:t>
      </w:r>
      <w:proofErr w:type="spellStart"/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t>Рн</w:t>
      </w:r>
      <w:proofErr w:type="spellEnd"/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t>/Д: Феникс, 2008 г.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  <w:t>5. Психологический словарь.2-е изд./Под ред. И.В. Дубровиной. – СПб.: Питер, 2007 г.</w:t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5B0884" w:rsidRPr="005B0884">
        <w:rPr>
          <w:rFonts w:ascii="Arial" w:eastAsia="Times New Roman" w:hAnsi="Arial" w:cs="Arial"/>
          <w:sz w:val="23"/>
          <w:szCs w:val="23"/>
          <w:lang w:eastAsia="ru-RU"/>
        </w:rPr>
        <w:lastRenderedPageBreak/>
        <w:t>6. Работа с родителями: практические рекомендации и консультации по воспитанию детей 2–7 лет/ авт. сост. Е.В. Шитова. – В.: Учитель, 2009г.</w:t>
      </w:r>
      <w:r w:rsidR="005B0884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sectPr w:rsidR="0086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F6"/>
    <w:rsid w:val="005B0884"/>
    <w:rsid w:val="00864417"/>
    <w:rsid w:val="009711B0"/>
    <w:rsid w:val="009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ECCF"/>
  <w15:chartTrackingRefBased/>
  <w15:docId w15:val="{65421202-272B-479E-97F5-3F781E24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31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8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241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04577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73333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3925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38518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92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35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36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46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9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32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7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8453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522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43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435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8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27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6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2019-05-22T06:27:00Z</dcterms:created>
  <dcterms:modified xsi:type="dcterms:W3CDTF">2019-05-22T06:44:00Z</dcterms:modified>
</cp:coreProperties>
</file>