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CD" w:rsidRDefault="0079238E" w:rsidP="002C1CDA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eastAsia="Times New Roman"/>
          <w:color w:val="D52A33"/>
          <w:sz w:val="28"/>
          <w:szCs w:val="28"/>
        </w:rPr>
      </w:pPr>
      <w:r>
        <w:rPr>
          <w:rFonts w:eastAsia="Times New Roman"/>
          <w:color w:val="D52A33"/>
          <w:sz w:val="28"/>
          <w:szCs w:val="28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71.2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weight:bold;font-style:italic;v-text-kern:t" trim="t" fitpath="t" string="АКВАРЕЛЬНЫЕ КАРАНДАШИ&#10;"/>
          </v:shape>
        </w:pict>
      </w:r>
    </w:p>
    <w:p w:rsidR="0079238E" w:rsidRPr="0079238E" w:rsidRDefault="0079238E" w:rsidP="0079238E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rFonts w:eastAsia="Times New Roman"/>
          <w:color w:val="D52A33"/>
          <w:sz w:val="32"/>
          <w:szCs w:val="32"/>
        </w:rPr>
      </w:pPr>
      <w:r w:rsidRPr="0079238E">
        <w:rPr>
          <w:rFonts w:eastAsia="Times New Roman"/>
          <w:color w:val="D52A33"/>
          <w:sz w:val="32"/>
          <w:szCs w:val="32"/>
        </w:rPr>
        <w:t>Технические приемы рисования с детьми дошкольного возраста</w:t>
      </w:r>
    </w:p>
    <w:p w:rsidR="002C1CDA" w:rsidRPr="002C1CDA" w:rsidRDefault="002C1CDA" w:rsidP="002C1CDA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eastAsia="Times New Roman"/>
          <w:color w:val="333333"/>
          <w:sz w:val="28"/>
          <w:szCs w:val="28"/>
        </w:rPr>
      </w:pPr>
      <w:bookmarkStart w:id="0" w:name="_GoBack"/>
      <w:bookmarkEnd w:id="0"/>
      <w:r>
        <w:rPr>
          <w:rFonts w:eastAsia="Times New Roman"/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304800</wp:posOffset>
            </wp:positionV>
            <wp:extent cx="2114550" cy="3048000"/>
            <wp:effectExtent l="19050" t="19050" r="19050" b="19050"/>
            <wp:wrapTight wrapText="bothSides">
              <wp:wrapPolygon edited="0">
                <wp:start x="-195" y="-135"/>
                <wp:lineTo x="-195" y="21735"/>
                <wp:lineTo x="21795" y="21735"/>
                <wp:lineTo x="21795" y="-135"/>
                <wp:lineTo x="-195" y="-135"/>
              </wp:wrapPolygon>
            </wp:wrapTight>
            <wp:docPr id="1" name="Рисунок 1" descr="http://3.bp.blogspot.com/-5sWXciKhobk/T1dB7kF3hkI/AAAAAAAAABg/HXhmvRa5mGQ/s320/IMG_188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5sWXciKhobk/T1dB7kF3hkI/AAAAAAAAABg/HXhmvRa5mGQ/s320/IMG_188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048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1CDA" w:rsidRPr="002C1CDA" w:rsidRDefault="002C1CDA" w:rsidP="002C1CDA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eastAsia="Times New Roman"/>
          <w:color w:val="333333"/>
          <w:sz w:val="28"/>
          <w:szCs w:val="28"/>
        </w:rPr>
      </w:pPr>
      <w:r w:rsidRPr="002C1CDA">
        <w:rPr>
          <w:rFonts w:eastAsia="Times New Roman"/>
          <w:color w:val="333333"/>
          <w:sz w:val="28"/>
          <w:szCs w:val="28"/>
        </w:rPr>
        <w:t>В нашем детстве не было большого разнообразия материалов. Многие из нас помнят, как детьми пытались придать яркость рисунку цветными карандашами, смачивая грифель карандаша во рту.</w:t>
      </w:r>
    </w:p>
    <w:p w:rsidR="002C1CDA" w:rsidRPr="00C047B8" w:rsidRDefault="002C1CDA" w:rsidP="002C1CDA">
      <w:pPr>
        <w:widowControl/>
        <w:shd w:val="clear" w:color="auto" w:fill="FFFFFF"/>
        <w:autoSpaceDE/>
        <w:autoSpaceDN/>
        <w:adjustRightInd/>
        <w:spacing w:line="360" w:lineRule="auto"/>
        <w:ind w:left="3544" w:firstLine="851"/>
        <w:jc w:val="both"/>
        <w:rPr>
          <w:rFonts w:eastAsia="Times New Roman"/>
          <w:color w:val="333333"/>
          <w:sz w:val="28"/>
          <w:szCs w:val="28"/>
        </w:rPr>
      </w:pPr>
      <w:r w:rsidRPr="002C1CDA">
        <w:rPr>
          <w:rFonts w:eastAsia="Times New Roman"/>
          <w:color w:val="333333"/>
          <w:sz w:val="28"/>
          <w:szCs w:val="28"/>
        </w:rPr>
        <w:t>Сейчас в любом канцелярском магазине можно купить карандаши акварельные, они оставляют яркий, насыщенный след и без смачивания, если использовать их как обычные. И при этом они не крошатся и ложатся ровным бархатистым штрихом.</w:t>
      </w:r>
      <w:r w:rsidRPr="002C1CDA">
        <w:rPr>
          <w:rFonts w:eastAsia="Times New Roman"/>
          <w:noProof/>
          <w:color w:val="7D181E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1844040</wp:posOffset>
            </wp:positionV>
            <wp:extent cx="2114550" cy="3048000"/>
            <wp:effectExtent l="19050" t="0" r="0" b="0"/>
            <wp:wrapTight wrapText="bothSides">
              <wp:wrapPolygon edited="0">
                <wp:start x="-195" y="0"/>
                <wp:lineTo x="-195" y="21465"/>
                <wp:lineTo x="21600" y="21465"/>
                <wp:lineTo x="21600" y="0"/>
                <wp:lineTo x="-195" y="0"/>
              </wp:wrapPolygon>
            </wp:wrapTight>
            <wp:docPr id="2" name="Рисунок 2" descr="http://3.bp.blogspot.com/-R90z9Ix2NOU/T1dDZEMNOlI/AAAAAAAAAB4/SVZnK6BWlSY/s320/IMG_187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R90z9Ix2NOU/T1dDZEMNOlI/AAAAAAAAAB4/SVZnK6BWlSY/s320/IMG_187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1CDA" w:rsidRPr="002C1CDA" w:rsidRDefault="002C1CDA" w:rsidP="002C1CDA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eastAsia="Times New Roman"/>
          <w:color w:val="333333"/>
          <w:sz w:val="28"/>
          <w:szCs w:val="28"/>
        </w:rPr>
      </w:pPr>
      <w:r w:rsidRPr="002C1CDA">
        <w:rPr>
          <w:rFonts w:eastAsia="Times New Roman"/>
          <w:color w:val="333333"/>
          <w:sz w:val="28"/>
          <w:szCs w:val="28"/>
        </w:rPr>
        <w:t xml:space="preserve">Кроме того, их грифель имеет свойства </w:t>
      </w:r>
    </w:p>
    <w:p w:rsidR="002C1CDA" w:rsidRPr="002C1CDA" w:rsidRDefault="002C1CDA" w:rsidP="002C1CDA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eastAsia="Times New Roman"/>
          <w:color w:val="333333"/>
          <w:sz w:val="28"/>
          <w:szCs w:val="28"/>
        </w:rPr>
      </w:pPr>
      <w:r w:rsidRPr="002C1CDA">
        <w:rPr>
          <w:rFonts w:eastAsia="Times New Roman"/>
          <w:color w:val="333333"/>
          <w:sz w:val="28"/>
          <w:szCs w:val="28"/>
        </w:rPr>
        <w:t>акварельных красок и растворяется в воде. Поэтому готовый рисунок можно размыть мокрой кистью для получе</w:t>
      </w:r>
      <w:r>
        <w:rPr>
          <w:rFonts w:eastAsia="Times New Roman"/>
          <w:color w:val="333333"/>
          <w:sz w:val="28"/>
          <w:szCs w:val="28"/>
        </w:rPr>
        <w:t>ния эффекта рисования красками.</w:t>
      </w:r>
    </w:p>
    <w:p w:rsidR="002C1CDA" w:rsidRPr="002C1CDA" w:rsidRDefault="002C1CDA" w:rsidP="002C1CDA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eastAsia="Times New Roman"/>
          <w:color w:val="333333"/>
          <w:sz w:val="28"/>
          <w:szCs w:val="28"/>
        </w:rPr>
      </w:pPr>
      <w:r w:rsidRPr="002C1CDA">
        <w:rPr>
          <w:rFonts w:eastAsia="Times New Roman"/>
          <w:color w:val="333333"/>
          <w:sz w:val="28"/>
          <w:szCs w:val="28"/>
        </w:rPr>
        <w:t>Рассмотрим несколько способов рисования такими карандашами. </w:t>
      </w:r>
    </w:p>
    <w:p w:rsidR="002C1CDA" w:rsidRPr="002C1CDA" w:rsidRDefault="002C1CDA" w:rsidP="002C1CDA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Самый простой </w:t>
      </w:r>
      <w:r w:rsidRPr="002C1CDA">
        <w:rPr>
          <w:rFonts w:eastAsia="Times New Roman"/>
          <w:color w:val="333333"/>
          <w:sz w:val="28"/>
          <w:szCs w:val="28"/>
        </w:rPr>
        <w:t>- нарисоват</w:t>
      </w:r>
      <w:r>
        <w:rPr>
          <w:rFonts w:eastAsia="Times New Roman"/>
          <w:color w:val="333333"/>
          <w:sz w:val="28"/>
          <w:szCs w:val="28"/>
        </w:rPr>
        <w:t>ь и раскрасить картинку так же,</w:t>
      </w:r>
      <w:r w:rsidRPr="002C1CDA">
        <w:rPr>
          <w:rFonts w:eastAsia="Times New Roman"/>
          <w:color w:val="333333"/>
          <w:sz w:val="28"/>
          <w:szCs w:val="28"/>
        </w:rPr>
        <w:t xml:space="preserve"> как обычными карандашами. А уже потом взять кисточку и, обмакивая её в воду, аккуратно пройтись по всем деталям рисунка. При этом необходимо ополаскивать её перед работой с другим цветом, иначе не избежать смешивания. </w:t>
      </w:r>
    </w:p>
    <w:p w:rsidR="002C1CDA" w:rsidRPr="002C1CDA" w:rsidRDefault="002C1CDA" w:rsidP="002C1CDA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eastAsia="Times New Roman"/>
          <w:color w:val="333333"/>
          <w:sz w:val="28"/>
          <w:szCs w:val="28"/>
        </w:rPr>
      </w:pPr>
      <w:r w:rsidRPr="002C1CDA">
        <w:rPr>
          <w:rFonts w:eastAsia="Times New Roman"/>
          <w:color w:val="333333"/>
          <w:sz w:val="28"/>
          <w:szCs w:val="28"/>
        </w:rPr>
        <w:lastRenderedPageBreak/>
        <w:t>Есть и другой способ – обмакивать акварельный карандаш в воду как кисточку. Тогда рисунок будет ярким, но линии останутся чёткими, не растекутся, как при рисовании красками. </w:t>
      </w:r>
    </w:p>
    <w:p w:rsidR="002C1CDA" w:rsidRPr="002C1CDA" w:rsidRDefault="002C1CDA" w:rsidP="002C1CDA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noProof/>
          <w:color w:val="333333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26670</wp:posOffset>
            </wp:positionV>
            <wp:extent cx="2114550" cy="3048000"/>
            <wp:effectExtent l="19050" t="0" r="0" b="0"/>
            <wp:wrapTight wrapText="bothSides">
              <wp:wrapPolygon edited="0">
                <wp:start x="-195" y="0"/>
                <wp:lineTo x="-195" y="21465"/>
                <wp:lineTo x="21600" y="21465"/>
                <wp:lineTo x="21600" y="0"/>
                <wp:lineTo x="-195" y="0"/>
              </wp:wrapPolygon>
            </wp:wrapTight>
            <wp:docPr id="3" name="Рисунок 3" descr="http://2.bp.blogspot.com/-q9do1pEKHGg/T1dEovDLOcI/AAAAAAAAACA/pFba_S9E2Pk/s320/IMG_1878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q9do1pEKHGg/T1dEovDLOcI/AAAAAAAAACA/pFba_S9E2Pk/s320/IMG_1878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1CDA">
        <w:rPr>
          <w:rFonts w:eastAsia="Times New Roman"/>
          <w:color w:val="333333"/>
          <w:sz w:val="28"/>
          <w:szCs w:val="28"/>
        </w:rPr>
        <w:t>Интересно также рисовать акварельным карандашом по влажной бумаге. Для этого лист смачивается водой, и быстро наносится рисунок. Следы от карандашей растекаются, детали сливаются, рисунок получается мягкий, нечёткий с неясными контурами. Если цвета подобраны правильно, могут получиться красивые переливы. При необходимости можно дождаться высыхания листа и добавить чёткие линии сухими карандашами.</w:t>
      </w:r>
    </w:p>
    <w:p w:rsidR="002C1CDA" w:rsidRPr="002C1CDA" w:rsidRDefault="002C1CDA" w:rsidP="002C1CDA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eastAsia="Times New Roman"/>
          <w:color w:val="333333"/>
          <w:sz w:val="28"/>
          <w:szCs w:val="28"/>
        </w:rPr>
      </w:pPr>
      <w:r w:rsidRPr="002C1CDA">
        <w:rPr>
          <w:rFonts w:eastAsia="Times New Roman"/>
          <w:noProof/>
          <w:color w:val="7D181E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179705</wp:posOffset>
            </wp:positionV>
            <wp:extent cx="3048000" cy="2143125"/>
            <wp:effectExtent l="19050" t="0" r="0" b="0"/>
            <wp:wrapTight wrapText="bothSides">
              <wp:wrapPolygon edited="0">
                <wp:start x="-135" y="0"/>
                <wp:lineTo x="-135" y="21504"/>
                <wp:lineTo x="21600" y="21504"/>
                <wp:lineTo x="21600" y="0"/>
                <wp:lineTo x="-135" y="0"/>
              </wp:wrapPolygon>
            </wp:wrapTight>
            <wp:docPr id="4" name="Рисунок 4" descr="http://1.bp.blogspot.com/-lyp4rzgGNR8/T1dCZ2vHsbI/AAAAAAAAABo/No2pzuajRDQ/s320/IMG_1863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lyp4rzgGNR8/T1dCZ2vHsbI/AAAAAAAAABo/No2pzuajRDQ/s320/IMG_1863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1CDA">
        <w:rPr>
          <w:rFonts w:eastAsia="Times New Roman"/>
          <w:color w:val="333333"/>
          <w:sz w:val="28"/>
          <w:szCs w:val="28"/>
        </w:rPr>
        <w:t>Можно также попробовать эксперименты с грифельной пылью. Для этого нужно затачивать грифели разных цветов на влажную бумагу. Грифельная крошка, растворяясь, будет создавать интересные пятна, из которых потом, когда лист высохнет, можно, проявив фантазию</w:t>
      </w:r>
      <w:r>
        <w:rPr>
          <w:rFonts w:eastAsia="Times New Roman"/>
          <w:color w:val="333333"/>
          <w:sz w:val="28"/>
          <w:szCs w:val="28"/>
        </w:rPr>
        <w:t>, дорисовать различные объекты.</w:t>
      </w:r>
    </w:p>
    <w:p w:rsidR="002C1CDA" w:rsidRPr="002C1CDA" w:rsidRDefault="002C1CDA" w:rsidP="002C1CDA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eastAsia="Times New Roman"/>
          <w:color w:val="333333"/>
          <w:sz w:val="28"/>
          <w:szCs w:val="28"/>
        </w:rPr>
      </w:pPr>
      <w:r w:rsidRPr="002C1CDA">
        <w:rPr>
          <w:rFonts w:eastAsia="Times New Roman"/>
          <w:color w:val="333333"/>
          <w:sz w:val="28"/>
          <w:szCs w:val="28"/>
        </w:rPr>
        <w:t xml:space="preserve">Знакомство детей с акварельными карандашами можно начинать уже в ясельных группах. Без усилий карандаши будут оставлять яркий </w:t>
      </w:r>
      <w:proofErr w:type="gramStart"/>
      <w:r w:rsidRPr="002C1CDA">
        <w:rPr>
          <w:rFonts w:eastAsia="Times New Roman"/>
          <w:color w:val="333333"/>
          <w:sz w:val="28"/>
          <w:szCs w:val="28"/>
        </w:rPr>
        <w:t>след</w:t>
      </w:r>
      <w:proofErr w:type="gramEnd"/>
      <w:r w:rsidRPr="002C1CDA">
        <w:rPr>
          <w:rFonts w:eastAsia="Times New Roman"/>
          <w:color w:val="333333"/>
          <w:sz w:val="28"/>
          <w:szCs w:val="28"/>
        </w:rPr>
        <w:t xml:space="preserve"> и радовать малышей.</w:t>
      </w:r>
    </w:p>
    <w:p w:rsidR="002C1CDA" w:rsidRPr="002C1CDA" w:rsidRDefault="002C1CDA" w:rsidP="002C1CDA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eastAsia="Times New Roman"/>
          <w:color w:val="333333"/>
          <w:sz w:val="28"/>
          <w:szCs w:val="28"/>
        </w:rPr>
      </w:pPr>
      <w:r w:rsidRPr="002C1CDA">
        <w:rPr>
          <w:rFonts w:eastAsia="Times New Roman"/>
          <w:color w:val="333333"/>
          <w:sz w:val="28"/>
          <w:szCs w:val="28"/>
        </w:rPr>
        <w:t>С младшей группы детского сада можно учить детей размывать рисунки водой. Важно при этом использовать плотную альбомную бумагу, как для работы с красками. Детям следует объяснить, что все детали нужно раскрашивать отдельно, не выходя за контуры, и споласкивать кисть перед работой с другим цветом.</w:t>
      </w:r>
    </w:p>
    <w:p w:rsidR="002C1CDA" w:rsidRPr="002C1CDA" w:rsidRDefault="002C1CDA" w:rsidP="002C1CDA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eastAsia="Times New Roman"/>
          <w:color w:val="333333"/>
          <w:sz w:val="28"/>
          <w:szCs w:val="28"/>
        </w:rPr>
      </w:pPr>
      <w:r w:rsidRPr="002C1CDA">
        <w:rPr>
          <w:rFonts w:eastAsia="Times New Roman"/>
          <w:noProof/>
          <w:color w:val="7D181E"/>
          <w:sz w:val="28"/>
          <w:szCs w:val="28"/>
        </w:rPr>
        <w:lastRenderedPageBreak/>
        <w:drawing>
          <wp:inline distT="0" distB="0" distL="0" distR="0">
            <wp:extent cx="3048000" cy="2076450"/>
            <wp:effectExtent l="19050" t="0" r="0" b="0"/>
            <wp:docPr id="5" name="Рисунок 5" descr="http://4.bp.blogspot.com/-OJsoFwj0-gA/T1d7ry-I5FI/AAAAAAAAADQ/IDWq5Uip7hc/s320/IMG_1910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-OJsoFwj0-gA/T1d7ry-I5FI/AAAAAAAAADQ/IDWq5Uip7hc/s320/IMG_1910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CDA" w:rsidRPr="002C1CDA" w:rsidRDefault="002C1CDA" w:rsidP="002C1CDA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eastAsia="Times New Roman"/>
          <w:color w:val="333333"/>
          <w:sz w:val="28"/>
          <w:szCs w:val="28"/>
        </w:rPr>
      </w:pPr>
      <w:r w:rsidRPr="002C1CDA">
        <w:rPr>
          <w:rFonts w:eastAsia="Times New Roman"/>
          <w:color w:val="333333"/>
          <w:sz w:val="28"/>
          <w:szCs w:val="28"/>
        </w:rPr>
        <w:t>Мож</w:t>
      </w:r>
      <w:r>
        <w:rPr>
          <w:rFonts w:eastAsia="Times New Roman"/>
          <w:color w:val="333333"/>
          <w:sz w:val="28"/>
          <w:szCs w:val="28"/>
        </w:rPr>
        <w:t xml:space="preserve">но попробовать и второй способ </w:t>
      </w:r>
      <w:r w:rsidRPr="002C1CDA">
        <w:rPr>
          <w:rFonts w:eastAsia="Times New Roman"/>
          <w:color w:val="333333"/>
          <w:sz w:val="28"/>
          <w:szCs w:val="28"/>
        </w:rPr>
        <w:t>- рисовать, обмакивая карандаш в воду. Детям обычно он очень нравится, так как картинка получается яркой и эффектной, как при рисовании красками, а рисовать карандашом проще</w:t>
      </w:r>
      <w:r>
        <w:rPr>
          <w:rFonts w:eastAsia="Times New Roman"/>
          <w:color w:val="333333"/>
          <w:sz w:val="28"/>
          <w:szCs w:val="28"/>
        </w:rPr>
        <w:t xml:space="preserve"> и удобнее, чем кисточкой.</w:t>
      </w:r>
    </w:p>
    <w:p w:rsidR="002C1CDA" w:rsidRPr="002C1CDA" w:rsidRDefault="002C1CDA" w:rsidP="002C1CDA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eastAsia="Times New Roman"/>
          <w:color w:val="333333"/>
          <w:sz w:val="28"/>
          <w:szCs w:val="28"/>
        </w:rPr>
      </w:pPr>
      <w:r w:rsidRPr="002C1CDA">
        <w:rPr>
          <w:rFonts w:eastAsia="Times New Roman"/>
          <w:color w:val="333333"/>
          <w:sz w:val="28"/>
          <w:szCs w:val="28"/>
        </w:rPr>
        <w:t>Рисование по влажной бумаге и с использованием грифельной крошки можно попробовать в старших группах. Освоив разные способы, дети мо</w:t>
      </w:r>
      <w:r>
        <w:rPr>
          <w:rFonts w:eastAsia="Times New Roman"/>
          <w:color w:val="333333"/>
          <w:sz w:val="28"/>
          <w:szCs w:val="28"/>
        </w:rPr>
        <w:t>гут сочетать их друг с другом.</w:t>
      </w:r>
    </w:p>
    <w:p w:rsidR="002C1CDA" w:rsidRPr="002C1CDA" w:rsidRDefault="002C1CDA" w:rsidP="002C1CDA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eastAsia="Times New Roman"/>
          <w:color w:val="333333"/>
          <w:sz w:val="28"/>
          <w:szCs w:val="28"/>
        </w:rPr>
      </w:pPr>
      <w:r w:rsidRPr="002C1CDA">
        <w:rPr>
          <w:rFonts w:eastAsia="Times New Roman"/>
          <w:color w:val="333333"/>
          <w:sz w:val="28"/>
          <w:szCs w:val="28"/>
        </w:rPr>
        <w:t xml:space="preserve">Темы для рисования акварельными карандашами выбираются в соответствии с программой в зависимости от возраста детей. </w:t>
      </w:r>
      <w:proofErr w:type="gramStart"/>
      <w:r w:rsidRPr="002C1CDA">
        <w:rPr>
          <w:rFonts w:eastAsia="Times New Roman"/>
          <w:color w:val="333333"/>
          <w:sz w:val="28"/>
          <w:szCs w:val="28"/>
        </w:rPr>
        <w:t>Для первой младшей группы – это трава, листики, дорожки, следы, дождик, шарики, солнышко, забор.</w:t>
      </w:r>
      <w:proofErr w:type="gramEnd"/>
      <w:r w:rsidRPr="002C1CDA">
        <w:rPr>
          <w:rFonts w:eastAsia="Times New Roman"/>
          <w:color w:val="333333"/>
          <w:sz w:val="28"/>
          <w:szCs w:val="28"/>
        </w:rPr>
        <w:t xml:space="preserve"> Для второй младшей группы – флажки, цветы, кольца, деревья, дома и т.д. </w:t>
      </w:r>
      <w:proofErr w:type="gramStart"/>
      <w:r w:rsidRPr="002C1CDA">
        <w:rPr>
          <w:rFonts w:eastAsia="Times New Roman"/>
          <w:color w:val="333333"/>
          <w:sz w:val="28"/>
          <w:szCs w:val="28"/>
        </w:rPr>
        <w:t>В средней группе – фрукты, овощи, цветы, весенние и осенни</w:t>
      </w:r>
      <w:r>
        <w:rPr>
          <w:rFonts w:eastAsia="Times New Roman"/>
          <w:color w:val="333333"/>
          <w:sz w:val="28"/>
          <w:szCs w:val="28"/>
        </w:rPr>
        <w:t>е деревья, кукла, птичка и т.д.</w:t>
      </w:r>
      <w:proofErr w:type="gramEnd"/>
    </w:p>
    <w:p w:rsidR="002C1CDA" w:rsidRPr="002C1CDA" w:rsidRDefault="002C1CDA" w:rsidP="002C1CDA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eastAsia="Times New Roman"/>
          <w:color w:val="333333"/>
          <w:sz w:val="28"/>
          <w:szCs w:val="28"/>
        </w:rPr>
      </w:pPr>
      <w:r w:rsidRPr="002C1CDA">
        <w:rPr>
          <w:rFonts w:eastAsia="Times New Roman"/>
          <w:color w:val="333333"/>
          <w:sz w:val="28"/>
          <w:szCs w:val="28"/>
        </w:rPr>
        <w:t>В старших группах к предметному изображению прибавляютс</w:t>
      </w:r>
      <w:r>
        <w:rPr>
          <w:rFonts w:eastAsia="Times New Roman"/>
          <w:color w:val="333333"/>
          <w:sz w:val="28"/>
          <w:szCs w:val="28"/>
        </w:rPr>
        <w:t>я сюжетные и декоративные темы.</w:t>
      </w:r>
    </w:p>
    <w:p w:rsidR="002C1CDA" w:rsidRPr="002C1CDA" w:rsidRDefault="002C1CDA" w:rsidP="002C1CDA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eastAsia="Times New Roman"/>
          <w:color w:val="333333"/>
          <w:sz w:val="28"/>
          <w:szCs w:val="28"/>
        </w:rPr>
      </w:pPr>
      <w:r w:rsidRPr="002C1CDA">
        <w:rPr>
          <w:rFonts w:eastAsia="Times New Roman"/>
          <w:color w:val="333333"/>
          <w:sz w:val="28"/>
          <w:szCs w:val="28"/>
        </w:rPr>
        <w:t>При грамотном обучении акварельные карандаши станут одним из любимых материалов художественного творчества детей. </w:t>
      </w:r>
    </w:p>
    <w:p w:rsidR="002C1CDA" w:rsidRPr="002C1CDA" w:rsidRDefault="002C1CDA">
      <w:pPr>
        <w:spacing w:line="360" w:lineRule="auto"/>
        <w:ind w:firstLine="851"/>
        <w:jc w:val="both"/>
        <w:rPr>
          <w:sz w:val="28"/>
          <w:szCs w:val="28"/>
        </w:rPr>
      </w:pPr>
    </w:p>
    <w:sectPr w:rsidR="002C1CDA" w:rsidRPr="002C1CDA" w:rsidSect="00C047B8">
      <w:pgSz w:w="11906" w:h="16838"/>
      <w:pgMar w:top="1134" w:right="1134" w:bottom="1134" w:left="1134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CDA"/>
    <w:rsid w:val="001D4509"/>
    <w:rsid w:val="001F1043"/>
    <w:rsid w:val="002C1CDA"/>
    <w:rsid w:val="002F54BB"/>
    <w:rsid w:val="002F7A8A"/>
    <w:rsid w:val="003A6800"/>
    <w:rsid w:val="004415EA"/>
    <w:rsid w:val="00520A24"/>
    <w:rsid w:val="0079238E"/>
    <w:rsid w:val="008404DF"/>
    <w:rsid w:val="00A3652C"/>
    <w:rsid w:val="00AE3E82"/>
    <w:rsid w:val="00C047B8"/>
    <w:rsid w:val="00C94466"/>
    <w:rsid w:val="00FA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E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C94466"/>
    <w:pPr>
      <w:keepNext/>
      <w:widowControl/>
      <w:autoSpaceDE/>
      <w:autoSpaceDN/>
      <w:adjustRightInd/>
      <w:ind w:firstLine="851"/>
      <w:jc w:val="both"/>
      <w:outlineLvl w:val="0"/>
    </w:pPr>
    <w:rPr>
      <w:rFonts w:eastAsia="Times New Roman" w:cs="Arial"/>
      <w:bCs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C94466"/>
    <w:pPr>
      <w:keepNext/>
      <w:widowControl/>
      <w:autoSpaceDE/>
      <w:autoSpaceDN/>
      <w:adjustRightInd/>
      <w:ind w:firstLine="851"/>
      <w:jc w:val="both"/>
      <w:outlineLvl w:val="1"/>
    </w:pPr>
    <w:rPr>
      <w:rFonts w:eastAsia="Times New Roman" w:cs="Arial"/>
      <w:bCs/>
      <w:iCs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404DF"/>
    <w:pPr>
      <w:keepNext/>
      <w:widowControl/>
      <w:autoSpaceDE/>
      <w:autoSpaceDN/>
      <w:adjustRightInd/>
      <w:ind w:firstLine="851"/>
      <w:jc w:val="both"/>
      <w:outlineLvl w:val="2"/>
    </w:pPr>
    <w:rPr>
      <w:rFonts w:eastAsia="Times New Roman" w:cs="Arial"/>
      <w:bCs/>
      <w:caps/>
      <w:sz w:val="28"/>
      <w:szCs w:val="26"/>
    </w:rPr>
  </w:style>
  <w:style w:type="paragraph" w:styleId="4">
    <w:name w:val="heading 4"/>
    <w:basedOn w:val="a"/>
    <w:next w:val="a"/>
    <w:link w:val="40"/>
    <w:qFormat/>
    <w:rsid w:val="004415E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415E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415EA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466"/>
    <w:rPr>
      <w:rFonts w:ascii="Times New Roman" w:eastAsia="Times New Roman" w:hAnsi="Times New Roman" w:cs="Arial"/>
      <w:bCs/>
      <w:cap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94466"/>
    <w:rPr>
      <w:rFonts w:ascii="Times New Roman" w:eastAsia="Times New Roman" w:hAnsi="Times New Roman" w:cs="Arial"/>
      <w:bCs/>
      <w:iCs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404DF"/>
    <w:rPr>
      <w:rFonts w:ascii="Times New Roman" w:eastAsia="Times New Roman" w:hAnsi="Times New Roman" w:cs="Arial"/>
      <w:bCs/>
      <w:caps/>
      <w:sz w:val="28"/>
      <w:szCs w:val="26"/>
    </w:rPr>
  </w:style>
  <w:style w:type="character" w:customStyle="1" w:styleId="40">
    <w:name w:val="Заголовок 4 Знак"/>
    <w:basedOn w:val="a0"/>
    <w:link w:val="4"/>
    <w:rsid w:val="004415E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415EA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415EA"/>
    <w:rPr>
      <w:rFonts w:ascii="Times New Roman" w:eastAsia="Times New Roman" w:hAnsi="Times New Roman"/>
      <w:b/>
      <w:bCs/>
      <w:sz w:val="22"/>
      <w:szCs w:val="22"/>
    </w:rPr>
  </w:style>
  <w:style w:type="paragraph" w:styleId="a3">
    <w:name w:val="caption"/>
    <w:basedOn w:val="a"/>
    <w:next w:val="a"/>
    <w:qFormat/>
    <w:rsid w:val="004415EA"/>
    <w:pPr>
      <w:widowControl/>
      <w:autoSpaceDE/>
      <w:autoSpaceDN/>
      <w:adjustRightInd/>
      <w:spacing w:before="120" w:after="120" w:line="360" w:lineRule="auto"/>
      <w:ind w:firstLine="851"/>
      <w:jc w:val="both"/>
    </w:pPr>
    <w:rPr>
      <w:rFonts w:eastAsia="Times New Roman"/>
      <w:b/>
      <w:bCs/>
    </w:rPr>
  </w:style>
  <w:style w:type="character" w:styleId="a4">
    <w:name w:val="Strong"/>
    <w:basedOn w:val="a0"/>
    <w:qFormat/>
    <w:rsid w:val="004415EA"/>
    <w:rPr>
      <w:b/>
      <w:bCs/>
    </w:rPr>
  </w:style>
  <w:style w:type="paragraph" w:styleId="a5">
    <w:name w:val="TOC Heading"/>
    <w:basedOn w:val="1"/>
    <w:next w:val="a"/>
    <w:uiPriority w:val="39"/>
    <w:semiHidden/>
    <w:unhideWhenUsed/>
    <w:qFormat/>
    <w:rsid w:val="004415EA"/>
    <w:pPr>
      <w:keepLines/>
      <w:spacing w:before="480" w:line="276" w:lineRule="auto"/>
      <w:ind w:firstLine="0"/>
      <w:jc w:val="left"/>
      <w:outlineLvl w:val="9"/>
    </w:pPr>
    <w:rPr>
      <w:rFonts w:ascii="Cambria" w:hAnsi="Cambria" w:cs="Times New Roman"/>
      <w:b/>
      <w:caps w:val="0"/>
      <w:color w:val="365F91"/>
      <w:kern w:val="0"/>
      <w:sz w:val="28"/>
      <w:szCs w:val="28"/>
      <w:lang w:eastAsia="en-US"/>
    </w:rPr>
  </w:style>
  <w:style w:type="character" w:styleId="a6">
    <w:name w:val="Hyperlink"/>
    <w:basedOn w:val="a0"/>
    <w:uiPriority w:val="99"/>
    <w:semiHidden/>
    <w:unhideWhenUsed/>
    <w:rsid w:val="002C1C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1CDA"/>
  </w:style>
  <w:style w:type="paragraph" w:styleId="a7">
    <w:name w:val="Balloon Text"/>
    <w:basedOn w:val="a"/>
    <w:link w:val="a8"/>
    <w:uiPriority w:val="99"/>
    <w:semiHidden/>
    <w:unhideWhenUsed/>
    <w:rsid w:val="002C1C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1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8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-R90z9Ix2NOU/T1dDZEMNOlI/AAAAAAAAAB4/SVZnK6BWlSY/s1600/IMG_1870.JPG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1.bp.blogspot.com/-lyp4rzgGNR8/T1dCZ2vHsbI/AAAAAAAAABo/No2pzuajRDQ/s1600/IMG_1863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3.bp.blogspot.com/-5sWXciKhobk/T1dB7kF3hkI/AAAAAAAAABg/HXhmvRa5mGQ/s1600/IMG_1883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2.bp.blogspot.com/-q9do1pEKHGg/T1dEovDLOcI/AAAAAAAAACA/pFba_S9E2Pk/s1600/IMG_1878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4.bp.blogspot.com/-OJsoFwj0-gA/T1d7ry-I5FI/AAAAAAAAADQ/IDWq5Uip7hc/s1600/IMG_191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54E0F-9AB2-4DE4-9B5D-364E97565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Admin</cp:lastModifiedBy>
  <cp:revision>6</cp:revision>
  <cp:lastPrinted>2012-04-09T14:39:00Z</cp:lastPrinted>
  <dcterms:created xsi:type="dcterms:W3CDTF">2012-04-08T10:21:00Z</dcterms:created>
  <dcterms:modified xsi:type="dcterms:W3CDTF">2020-09-02T08:12:00Z</dcterms:modified>
</cp:coreProperties>
</file>