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79" w:rsidRPr="00B06879" w:rsidRDefault="00B06879" w:rsidP="00B06879">
      <w:pPr>
        <w:shd w:val="clear" w:color="auto" w:fill="FFFFFF"/>
        <w:spacing w:before="125" w:after="376" w:line="288" w:lineRule="atLeast"/>
        <w:outlineLvl w:val="0"/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</w:pPr>
      <w:r w:rsidRPr="00B06879">
        <w:rPr>
          <w:rFonts w:ascii="Arial" w:eastAsia="Times New Roman" w:hAnsi="Arial" w:cs="Arial"/>
          <w:color w:val="333333"/>
          <w:kern w:val="36"/>
          <w:sz w:val="38"/>
          <w:szCs w:val="38"/>
          <w:lang w:eastAsia="ru-RU"/>
        </w:rPr>
        <w:t>Памятка для родителей «Полезные игрушки» (младшая группа)</w:t>
      </w:r>
    </w:p>
    <w:p w:rsidR="00B06879" w:rsidRPr="00B06879" w:rsidRDefault="00B06879" w:rsidP="00B068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687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Дошкольное детство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 – большой отрезок жизни ребенка. </w:t>
      </w:r>
      <w:r w:rsidRPr="00B06879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Условия жизни в это время стремительно расширяются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участвовать, что, конечно, ему еще не доступно. Кроме того, не менее сильно он стремится к самостоятельности. Из этого противоречия рождается игра – самостоятельная деятельность детей, моделирующая жизнь взрослых.</w:t>
      </w:r>
    </w:p>
    <w:p w:rsidR="00B06879" w:rsidRPr="00B06879" w:rsidRDefault="00B06879" w:rsidP="00B068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Около трех лет ребенок становится гораздо более самостоятельным, и его совместная деятельность с близким взрослым начинает распадаться. В то же время, игра социальна и по своему происхождению, и по содержанию. Она не сможет развиваться без частного полноценного общения со взрослыми и без тех разнообразных впечатлений от окружающего мира, которые ребенок приобретает тоже благодаря взрослым. Нужны ребенку и различные </w:t>
      </w:r>
      <w:r w:rsidRPr="00B0687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игрушки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в том числе неоформленные предметы, не имеющие четкой функции, которые он мог бы легко использовать в качестве заменителей других. Д. </w:t>
      </w:r>
      <w:proofErr w:type="spellStart"/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Б.</w:t>
      </w:r>
      <w:r w:rsidRPr="00B06879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Эльконин</w:t>
      </w:r>
      <w:proofErr w:type="spellEnd"/>
      <w:r w:rsidRPr="00B06879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 xml:space="preserve"> подчеркивал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нельзя выбрасывать бруски, железки, стружки и прочий ненужный, с точки зрения мамы, мусор, приносимый детьми в дом. Поставьте для него коробку в дальний угол, и ребенок получит возможность более интересно играть, развивая свое воображение. Дидактические </w:t>
      </w:r>
      <w:r w:rsidRPr="00B0687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игрушки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или пособия должны быть развивающими и побуждать ребенка к игре. Игра должна давать ребенку возможность применять на практике то, что ему уже знакомо, и побуждать к усвоению нового. Познавательные действия, направленные на решение обучающей задачи, предлагаются с учетом возрастных возможностей трехлетних детей и не утомляют их.</w:t>
      </w:r>
    </w:p>
    <w:p w:rsidR="00B06879" w:rsidRPr="00B06879" w:rsidRDefault="00B06879" w:rsidP="00B06879">
      <w:pPr>
        <w:spacing w:before="188" w:after="188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В качестве игрового материала можно использовать разнообразные атрибуты, изменяющие внешний облик ребенка. Это прежде всего разные украшения (бусы, значки, головные уборы, ленточки, которые так любят малыши. Игра </w:t>
      </w:r>
      <w:proofErr w:type="gramStart"/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 эти предметами</w:t>
      </w:r>
      <w:proofErr w:type="gramEnd"/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создает атмосферу праздничности, </w:t>
      </w:r>
      <w:proofErr w:type="spellStart"/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сюрпризности</w:t>
      </w:r>
      <w:proofErr w:type="spellEnd"/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которая обогащает жизнь детей.</w:t>
      </w:r>
    </w:p>
    <w:p w:rsidR="00B06879" w:rsidRPr="00B06879" w:rsidRDefault="00B06879" w:rsidP="00B068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Музыкальные и озвученные </w:t>
      </w:r>
      <w:r w:rsidRPr="00B0687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игрушки 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(барабан, озвученная неваляшка, резиновая </w:t>
      </w:r>
      <w:r w:rsidRPr="00B0687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игрушка с пищиком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погремушка, </w:t>
      </w:r>
      <w:r w:rsidRPr="00B0687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игрушечная гармошка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бубен и т. д.) учат малыша узнавать на слух источник звука. Решение такой задачи способствует обострению слуховой чувствительности и восприимчивости к звукам, что важно для развития музыкальных способностей. Различные пирамидки с разными по цвету и по величине толстыми колечками, которые свободно надеваются на палочку, способствуют установлению связи между цветовыми тонами и их названиями. Разнообразное цветовое лото также способствует различению и называнию основных и некоторых дополнительных тонов спектра </w:t>
      </w:r>
      <w:r w:rsidRPr="00B06879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(голубой, розовый, оранжевый, фиолетовый, серый и др.)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B06879" w:rsidRPr="00B06879" w:rsidRDefault="00B06879" w:rsidP="00B068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Каждый знает, что привлекательный предмет малыш непременно попытается взять в руки. Однако типичные действия детей с предметами (перетаскивание с места на место, постукивание о другие предметы, зажимание в кулаке, манипулирование) не приводят к восприятию формы и тем более выделению ее качественных особенностей. Эти действия, лишенные игровой и познавательной цели, говорят о низком уровне познавательного и сенсорного развития ребенка. Только благодаря обследованию предметов обеими руками ребенок в дальнейшем будет узнавать предмет по форме. Для этого подойдут небольшие </w:t>
      </w:r>
      <w:r w:rsidRPr="00B0687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игрушки контрастной формы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отличающиеся друг от друга и изображать знакомые детям предметы. Это могут быть 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кубики, шарики, </w:t>
      </w:r>
      <w:r w:rsidRPr="00B0687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игрушечная посуда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машинки, куколки-голыши, лошадки и т. п. Для правильного называния и различения геометрических фигур используются специально разработанные геометрическое лото, знакомство с которыми предусмотрено программой детского сада </w:t>
      </w:r>
      <w:r w:rsidRPr="00B06879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(круг, треугольник, квадрат, овал, прямоугольник, звезда)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B06879" w:rsidRPr="00B06879" w:rsidRDefault="00B06879" w:rsidP="00B068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Большой популярностью пользуются народные </w:t>
      </w:r>
      <w:r w:rsidRPr="00B0687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игрушки – пирамидки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матрешки, мисочки-вкладыши и другие деревянные </w:t>
      </w:r>
      <w:r w:rsidRPr="00B0687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игрушки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отдельные детали и части которых отличаются только размером. Эти </w:t>
      </w:r>
      <w:r w:rsidRPr="00B0687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игрушки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как будто специально созданы для детей, чтобы научить их различать величину предметов. Эти </w:t>
      </w:r>
      <w:r w:rsidRPr="00B0687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игрушки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учат сравнивать и соизмерять предметы по высоте, ширине, а иногда и в разных пространственных измерениях одновременно.</w:t>
      </w:r>
    </w:p>
    <w:p w:rsidR="00B06879" w:rsidRPr="00B06879" w:rsidRDefault="00B06879" w:rsidP="00B068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Таким образом, все </w:t>
      </w:r>
      <w:r w:rsidRPr="00B06879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игрушки</w:t>
      </w:r>
      <w:r w:rsidRPr="00B06879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без исключения, должны использоваться для всестороннего познавательного и сенсорного развития ребенка.</w:t>
      </w:r>
    </w:p>
    <w:p w:rsidR="00B06879" w:rsidRPr="00B06879" w:rsidRDefault="00B06879" w:rsidP="00B06879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</w:p>
    <w:p w:rsidR="00B06879" w:rsidRPr="00B06879" w:rsidRDefault="00B06879" w:rsidP="00B06879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r w:rsidRPr="00B06879">
        <w:rPr>
          <w:rFonts w:ascii="Arial" w:eastAsia="Calibri" w:hAnsi="Arial" w:cs="Arial"/>
          <w:b/>
          <w:bCs/>
          <w:i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D439CD9" wp14:editId="75E4F16B">
            <wp:simplePos x="0" y="0"/>
            <wp:positionH relativeFrom="column">
              <wp:posOffset>-492760</wp:posOffset>
            </wp:positionH>
            <wp:positionV relativeFrom="paragraph">
              <wp:posOffset>323215</wp:posOffset>
            </wp:positionV>
            <wp:extent cx="6763385" cy="4937760"/>
            <wp:effectExtent l="19050" t="0" r="0" b="0"/>
            <wp:wrapSquare wrapText="bothSides"/>
            <wp:docPr id="66" name="Рисунок 66" descr="https://evehealth.ru/wp-content/uploads/2017/11/razvivajushhie-igru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evehealth.ru/wp-content/uploads/2017/11/razvivajushhie-igrushk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503F26" w:rsidRDefault="00B06879"/>
    <w:sectPr w:rsidR="005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32"/>
    <w:rsid w:val="00B06879"/>
    <w:rsid w:val="00CD7D32"/>
    <w:rsid w:val="00DC111C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3BD3B-6D87-4BAD-B0A0-E0BA9349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2021-10-07T09:34:00Z</dcterms:created>
  <dcterms:modified xsi:type="dcterms:W3CDTF">2021-10-07T09:36:00Z</dcterms:modified>
</cp:coreProperties>
</file>